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80"/>
      </w:pPr>
    </w:p>
    <w:p>
      <w:pPr>
        <w:pStyle w:val="2"/>
        <w:spacing w:after="312"/>
      </w:pPr>
      <w:r>
        <w:rPr>
          <w:rFonts w:hint="eastAsia"/>
        </w:rPr>
        <w:t>四轮</w:t>
      </w:r>
      <w:r>
        <w:t>麦轮</w:t>
      </w:r>
      <w:r>
        <w:rPr>
          <w:rFonts w:hint="eastAsia"/>
        </w:rPr>
        <w:t>车接线标准</w:t>
      </w:r>
    </w:p>
    <w:p>
      <w:pPr>
        <w:ind w:firstLine="480"/>
      </w:pPr>
      <w:r>
        <w:rPr>
          <w:rFonts w:hint="eastAsia"/>
        </w:rPr>
        <w:t>电机布局：左下角A  左上角B  右上角C  右下角D</w:t>
      </w:r>
    </w:p>
    <w:p>
      <w:pPr>
        <w:pStyle w:val="30"/>
      </w:pPr>
      <w:r>
        <w:drawing>
          <wp:inline distT="0" distB="0" distL="114300" distR="114300">
            <wp:extent cx="5273040" cy="5153660"/>
            <wp:effectExtent l="0" t="0" r="3810" b="8890"/>
            <wp:docPr id="16" name="图片 16" descr="15961140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9611402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after="156"/>
      </w:pPr>
      <w:r>
        <w:t xml:space="preserve">图 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-1 麦轮车电机布局与驱动位置</w:t>
      </w:r>
    </w:p>
    <w:p>
      <w:pPr>
        <w:ind w:firstLine="480"/>
      </w:pPr>
      <w:r>
        <w:drawing>
          <wp:inline distT="0" distB="0" distL="114300" distR="114300">
            <wp:extent cx="5267325" cy="3816985"/>
            <wp:effectExtent l="0" t="0" r="9525" b="12065"/>
            <wp:docPr id="9" name="图片 9" descr="1596112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6112478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after="156"/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12A驱动信号线对应电机号</w:t>
      </w:r>
    </w:p>
    <w:p>
      <w:pPr>
        <w:ind w:firstLine="480"/>
      </w:pPr>
      <w:r>
        <w:rPr>
          <w:rFonts w:hint="eastAsia"/>
        </w:rPr>
        <w:t>AB电机排线接口接AB电机12A驱动板，AB电机12A驱动板的A信号线接A电机、B信号线接B电机。</w:t>
      </w:r>
    </w:p>
    <w:p>
      <w:pPr>
        <w:ind w:firstLine="480"/>
      </w:pPr>
      <w:r>
        <w:rPr>
          <w:rFonts w:hint="eastAsia"/>
        </w:rPr>
        <w:t>CD电机排线接口接CD电机12A驱动板，CD电机12A驱动板的C信号线接C电机、D信号线接D电机。</w:t>
      </w:r>
    </w:p>
    <w:p>
      <w:pPr>
        <w:ind w:firstLine="480"/>
      </w:pPr>
      <w:r>
        <w:rPr>
          <w:rFonts w:hint="eastAsia"/>
        </w:rPr>
        <w:t>编码器从左到右A、B、C、D接上对应电机。</w:t>
      </w:r>
    </w:p>
    <w:p>
      <w:pPr>
        <w:ind w:firstLine="480"/>
      </w:pPr>
      <w:r>
        <w:rPr>
          <w:rFonts w:hint="eastAsia"/>
        </w:rPr>
        <w:t>即编码器、电机驱动按照图示接上对应的电机即可。</w:t>
      </w:r>
    </w:p>
    <w:p>
      <w:pPr>
        <w:ind w:firstLine="480"/>
      </w:pPr>
      <w:r>
        <w:rPr>
          <w:rFonts w:hint="eastAsia"/>
        </w:rPr>
        <w:t>麦轮系列小车的驱动板、转接板等的位置布局不太一样，但是轮子分布和接线是一样的，所以接线方法是通用的。</w:t>
      </w:r>
    </w:p>
    <w:p>
      <w:pPr>
        <w:ind w:firstLine="480"/>
      </w:pPr>
    </w:p>
    <w:p>
      <w:pPr>
        <w:pStyle w:val="2"/>
        <w:spacing w:after="312"/>
      </w:pPr>
      <w:r>
        <w:rPr>
          <w:rFonts w:hint="eastAsia"/>
        </w:rPr>
        <w:t>12A驱动接线标准</w:t>
      </w:r>
    </w:p>
    <w:p>
      <w:pPr>
        <w:pStyle w:val="30"/>
      </w:pPr>
      <w: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after="156"/>
      </w:pPr>
      <w:r>
        <w:t xml:space="preserve">图 </w:t>
      </w:r>
      <w:r>
        <w:rPr>
          <w:rFonts w:hint="eastAsia"/>
        </w:rPr>
        <w:t>2-1 12A驱动统一接线标准</w:t>
      </w:r>
    </w:p>
    <w:p>
      <w:pPr>
        <w:pStyle w:val="2"/>
        <w:spacing w:after="312"/>
      </w:pPr>
      <w:r>
        <w:rPr>
          <w:rFonts w:hint="eastAsia"/>
        </w:rPr>
        <w:t xml:space="preserve"> 8驱接法</w:t>
      </w:r>
    </w:p>
    <w:p>
      <w:pPr>
        <w:ind w:firstLine="480"/>
      </w:pPr>
      <w:r>
        <w:rPr>
          <w:rFonts w:hint="eastAsia"/>
        </w:rPr>
        <w:t>8驱相当于两个4驱麦轮车的组合，按照下图主控板连接主控电机，从控板连接从控电机即可。左边为主控板，其右上角显示“MAIN”；右边为从控板，其右上角显示“SUB”，如图3-2所示。</w:t>
      </w:r>
    </w:p>
    <w:p>
      <w:pPr>
        <w:pStyle w:val="30"/>
      </w:pPr>
      <w:bookmarkStart w:id="0" w:name="_GoBack"/>
      <w:r>
        <w:drawing>
          <wp:inline distT="0" distB="0" distL="114300" distR="114300">
            <wp:extent cx="3459480" cy="2879725"/>
            <wp:effectExtent l="0" t="0" r="7620" b="158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1"/>
        <w:spacing w:after="156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-1 主控电机与从控电机</w:t>
      </w:r>
    </w:p>
    <w:p>
      <w:pPr>
        <w:pStyle w:val="30"/>
      </w:pPr>
      <w:r>
        <w:drawing>
          <wp:inline distT="0" distB="0" distL="114300" distR="114300">
            <wp:extent cx="5264150" cy="2680970"/>
            <wp:effectExtent l="0" t="0" r="12700" b="5080"/>
            <wp:docPr id="4" name="图片 4" descr="c8ebbb9ddba2a16368e8dc2ca7d94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8ebbb9ddba2a16368e8dc2ca7d94c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after="156"/>
      </w:pPr>
      <w:r>
        <w:t xml:space="preserve">图 </w:t>
      </w:r>
      <w:r>
        <w:rPr>
          <w:rFonts w:hint="eastAsia"/>
        </w:rPr>
        <w:t>3-2 主控板与从控板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  <w: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ind w:firstLine="360"/>
                          </w:pPr>
                          <w:r>
                            <w:rPr>
                              <w:rFonts w:hint="eastAsia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7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B+RKArAgAAVw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NJ&#10;WO7QAAAABQEAAA8AAAAAAAAAAQAgAAAAIgAAAGRycy9kb3ducmV2LnhtbFBLAQIUABQAAAAIAIdO&#10;4kCgfkSgKwIAAFcEAAAOAAAAAAAAAAEAIAAAAB8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ind w:firstLine="360"/>
                    </w:pPr>
                    <w:r>
                      <w:rPr>
                        <w:rFonts w:hint="eastAsia"/>
                      </w:rPr>
                      <w:t xml:space="preserve">第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页 共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7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  <w: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7216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B916D4"/>
    <w:multiLevelType w:val="multilevel"/>
    <w:tmpl w:val="62B916D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黑体" w:cs="宋体"/>
        <w:b/>
      </w:rPr>
    </w:lvl>
    <w:lvl w:ilvl="2" w:tentative="0">
      <w:start w:val="1"/>
      <w:numFmt w:val="decimalEnclosedCircleChinese"/>
      <w:pStyle w:val="4"/>
      <w:lvlText w:val="   %3"/>
      <w:lvlJc w:val="left"/>
      <w:pPr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2028AC"/>
    <w:rsid w:val="00207934"/>
    <w:rsid w:val="00341E78"/>
    <w:rsid w:val="003856F4"/>
    <w:rsid w:val="00681A35"/>
    <w:rsid w:val="006F6E18"/>
    <w:rsid w:val="008A5D61"/>
    <w:rsid w:val="00BC4813"/>
    <w:rsid w:val="00D30840"/>
    <w:rsid w:val="00FC7E3D"/>
    <w:rsid w:val="02513BE3"/>
    <w:rsid w:val="02CE1E6F"/>
    <w:rsid w:val="02F7093D"/>
    <w:rsid w:val="03A34FBC"/>
    <w:rsid w:val="04FF6746"/>
    <w:rsid w:val="06C4305A"/>
    <w:rsid w:val="07346C1D"/>
    <w:rsid w:val="07467CD0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830877"/>
    <w:rsid w:val="1EA6249C"/>
    <w:rsid w:val="20A02DBD"/>
    <w:rsid w:val="225A410B"/>
    <w:rsid w:val="25487FCD"/>
    <w:rsid w:val="25981DAF"/>
    <w:rsid w:val="27044877"/>
    <w:rsid w:val="27541EFC"/>
    <w:rsid w:val="283A1AE2"/>
    <w:rsid w:val="29787B83"/>
    <w:rsid w:val="29BE0A2C"/>
    <w:rsid w:val="2B51357A"/>
    <w:rsid w:val="2B5914F7"/>
    <w:rsid w:val="2C0F0162"/>
    <w:rsid w:val="2C133086"/>
    <w:rsid w:val="2CB841C8"/>
    <w:rsid w:val="2D7A0F19"/>
    <w:rsid w:val="2F2B3EEB"/>
    <w:rsid w:val="30817CF3"/>
    <w:rsid w:val="3368685B"/>
    <w:rsid w:val="362E7D06"/>
    <w:rsid w:val="37783C79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784D3F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ED0155F"/>
    <w:rsid w:val="4F8F3D37"/>
    <w:rsid w:val="4F942380"/>
    <w:rsid w:val="508F19F7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C64EF3"/>
    <w:rsid w:val="587F73BC"/>
    <w:rsid w:val="5A23256F"/>
    <w:rsid w:val="5AB226A1"/>
    <w:rsid w:val="5BE76F26"/>
    <w:rsid w:val="5C184154"/>
    <w:rsid w:val="5C6074AD"/>
    <w:rsid w:val="5D3055D9"/>
    <w:rsid w:val="5D583198"/>
    <w:rsid w:val="5DD446CE"/>
    <w:rsid w:val="5E5B39A9"/>
    <w:rsid w:val="5EA733A3"/>
    <w:rsid w:val="5FE51775"/>
    <w:rsid w:val="5FF21A83"/>
    <w:rsid w:val="645241FD"/>
    <w:rsid w:val="64D131A8"/>
    <w:rsid w:val="65313241"/>
    <w:rsid w:val="65EA39E0"/>
    <w:rsid w:val="661864A9"/>
    <w:rsid w:val="66201940"/>
    <w:rsid w:val="66C33DA3"/>
    <w:rsid w:val="66E8258B"/>
    <w:rsid w:val="6772797D"/>
    <w:rsid w:val="69C26E58"/>
    <w:rsid w:val="6A7D4FBF"/>
    <w:rsid w:val="6AEC0484"/>
    <w:rsid w:val="6D992B10"/>
    <w:rsid w:val="6DF40C53"/>
    <w:rsid w:val="6F656FAE"/>
    <w:rsid w:val="72206004"/>
    <w:rsid w:val="73ED43EB"/>
    <w:rsid w:val="74C35E02"/>
    <w:rsid w:val="784A7772"/>
    <w:rsid w:val="78F4197D"/>
    <w:rsid w:val="79065969"/>
    <w:rsid w:val="79E23CFB"/>
    <w:rsid w:val="7B612E3B"/>
    <w:rsid w:val="7C837904"/>
    <w:rsid w:val="7C9A0C3E"/>
    <w:rsid w:val="7CDE0654"/>
    <w:rsid w:val="7D0F4598"/>
    <w:rsid w:val="7EC420B8"/>
    <w:rsid w:val="7F65049A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0" w:firstLineChars="200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adjustRightInd w:val="0"/>
      <w:spacing w:after="100" w:afterLines="100" w:line="360" w:lineRule="auto"/>
      <w:outlineLvl w:val="0"/>
    </w:pPr>
    <w:rPr>
      <w:rFonts w:ascii="Times New Roman" w:hAnsi="Times New Roman" w:eastAsia="黑体" w:cs="Times New Roman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keepLines/>
      <w:numPr>
        <w:ilvl w:val="1"/>
        <w:numId w:val="1"/>
      </w:numPr>
      <w:adjustRightInd w:val="0"/>
      <w:spacing w:before="50" w:beforeLines="50" w:after="30" w:afterLines="30" w:line="360" w:lineRule="auto"/>
      <w:outlineLvl w:val="1"/>
    </w:pPr>
    <w:rPr>
      <w:rFonts w:ascii="Times New Roman" w:hAnsi="Times New Roman" w:eastAsia="黑体" w:cs="Times New Roman"/>
      <w:b/>
      <w:bCs/>
      <w:sz w:val="30"/>
      <w:szCs w:val="32"/>
      <w:lang w:val="en-US" w:eastAsia="zh-CN" w:bidi="ar-SA"/>
    </w:rPr>
  </w:style>
  <w:style w:type="paragraph" w:styleId="4">
    <w:name w:val="heading 3"/>
    <w:next w:val="1"/>
    <w:unhideWhenUsed/>
    <w:qFormat/>
    <w:uiPriority w:val="0"/>
    <w:pPr>
      <w:numPr>
        <w:ilvl w:val="2"/>
        <w:numId w:val="1"/>
      </w:numPr>
      <w:spacing w:before="20" w:beforeLines="20" w:after="30" w:afterLines="30"/>
      <w:outlineLvl w:val="2"/>
    </w:pPr>
    <w:rPr>
      <w:rFonts w:hint="eastAsia" w:ascii="宋体" w:hAnsi="宋体" w:eastAsia="宋体" w:cs="Times New Roman"/>
      <w:b/>
      <w:sz w:val="24"/>
      <w:szCs w:val="27"/>
      <w:lang w:val="en-US" w:eastAsia="zh-CN" w:bidi="ar-SA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ind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ind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ind w:firstLineChars="0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ind w:firstLineChars="0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ind w:firstLineChars="0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ind w:firstLineChars="0"/>
      <w:outlineLvl w:val="8"/>
    </w:pPr>
    <w:rPr>
      <w:rFonts w:ascii="Arial" w:hAnsi="Arial" w:eastAsia="黑体"/>
      <w:sz w:val="21"/>
    </w:rPr>
  </w:style>
  <w:style w:type="character" w:default="1" w:styleId="20">
    <w:name w:val="Default Paragraph Font"/>
    <w:semiHidden/>
    <w:unhideWhenUsed/>
    <w:uiPriority w:val="1"/>
  </w:style>
  <w:style w:type="table" w:default="1" w:styleId="1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0"/>
    <w:pPr>
      <w:spacing w:after="50" w:afterLines="50" w:line="240" w:lineRule="auto"/>
      <w:ind w:firstLine="0" w:firstLineChars="0"/>
      <w:jc w:val="center"/>
    </w:pPr>
    <w:rPr>
      <w:rFonts w:ascii="Arial" w:hAnsi="Arial" w:eastAsia="黑体"/>
      <w:sz w:val="18"/>
    </w:rPr>
  </w:style>
  <w:style w:type="paragraph" w:styleId="12">
    <w:name w:val="annotation text"/>
    <w:basedOn w:val="1"/>
    <w:qFormat/>
    <w:uiPriority w:val="0"/>
  </w:style>
  <w:style w:type="paragraph" w:styleId="13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4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semiHidden/>
    <w:unhideWhenUsed/>
    <w:qFormat/>
    <w:uiPriority w:val="39"/>
    <w:pPr>
      <w:ind w:firstLine="0" w:firstLineChars="0"/>
    </w:pPr>
    <w:rPr>
      <w:sz w:val="28"/>
    </w:rPr>
  </w:style>
  <w:style w:type="paragraph" w:styleId="16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7">
    <w:name w:val="Title"/>
    <w:link w:val="24"/>
    <w:qFormat/>
    <w:uiPriority w:val="0"/>
    <w:pPr>
      <w:jc w:val="center"/>
      <w:outlineLvl w:val="0"/>
    </w:pPr>
    <w:rPr>
      <w:rFonts w:ascii="Cambria" w:hAnsi="Cambria" w:eastAsia="黑体" w:cs="Times New Roman"/>
      <w:b/>
      <w:bCs/>
      <w:sz w:val="48"/>
      <w:szCs w:val="32"/>
      <w:lang w:val="en-US" w:eastAsia="zh-CN" w:bidi="ar-SA"/>
    </w:rPr>
  </w:style>
  <w:style w:type="table" w:styleId="19">
    <w:name w:val="Table Grid"/>
    <w:basedOn w:val="1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Hyperlink"/>
    <w:qFormat/>
    <w:uiPriority w:val="99"/>
    <w:rPr>
      <w:color w:val="0000FF"/>
      <w:u w:val="single"/>
    </w:rPr>
  </w:style>
  <w:style w:type="character" w:customStyle="1" w:styleId="22">
    <w:name w:val="页眉 字符"/>
    <w:basedOn w:val="20"/>
    <w:link w:val="14"/>
    <w:qFormat/>
    <w:uiPriority w:val="99"/>
    <w:rPr>
      <w:sz w:val="18"/>
      <w:szCs w:val="18"/>
    </w:rPr>
  </w:style>
  <w:style w:type="character" w:customStyle="1" w:styleId="23">
    <w:name w:val="页脚 字符"/>
    <w:basedOn w:val="20"/>
    <w:link w:val="13"/>
    <w:qFormat/>
    <w:uiPriority w:val="99"/>
    <w:rPr>
      <w:sz w:val="18"/>
      <w:szCs w:val="18"/>
    </w:rPr>
  </w:style>
  <w:style w:type="character" w:customStyle="1" w:styleId="24">
    <w:name w:val="标题 字符"/>
    <w:link w:val="17"/>
    <w:qFormat/>
    <w:uiPriority w:val="0"/>
    <w:rPr>
      <w:rFonts w:ascii="Cambria" w:hAnsi="Cambria" w:eastAsia="黑体" w:cs="Times New Roman"/>
      <w:b/>
      <w:bCs/>
      <w:sz w:val="48"/>
      <w:szCs w:val="32"/>
    </w:rPr>
  </w:style>
  <w:style w:type="paragraph" w:customStyle="1" w:styleId="25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6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7">
    <w:name w:val="程序"/>
    <w:basedOn w:val="1"/>
    <w:qFormat/>
    <w:uiPriority w:val="0"/>
    <w:pPr>
      <w:shd w:val="clear" w:color="auto" w:fill="D7D7D7"/>
      <w:spacing w:line="240" w:lineRule="auto"/>
      <w:ind w:firstLine="0" w:firstLineChars="0"/>
    </w:pPr>
    <w:rPr>
      <w:rFonts w:ascii="楷体" w:hAnsi="楷体" w:eastAsia="楷体"/>
      <w:sz w:val="21"/>
    </w:rPr>
  </w:style>
  <w:style w:type="paragraph" w:customStyle="1" w:styleId="28">
    <w:name w:val="目录2"/>
    <w:qFormat/>
    <w:uiPriority w:val="0"/>
    <w:pPr>
      <w:spacing w:line="360" w:lineRule="auto"/>
      <w:ind w:firstLine="800" w:firstLineChars="200"/>
    </w:pPr>
    <w:rPr>
      <w:rFonts w:ascii="Times New Roman" w:hAnsi="Times New Roman" w:eastAsia="宋体" w:cs="Times New Roman"/>
      <w:sz w:val="24"/>
      <w:lang w:val="en-US" w:eastAsia="zh-CN" w:bidi="ar-SA"/>
    </w:rPr>
  </w:style>
  <w:style w:type="paragraph" w:customStyle="1" w:styleId="29">
    <w:name w:val="表格"/>
    <w:qFormat/>
    <w:uiPriority w:val="0"/>
    <w:pPr>
      <w:spacing w:before="50" w:beforeLines="50"/>
      <w:jc w:val="center"/>
    </w:pPr>
    <w:rPr>
      <w:rFonts w:ascii="Times New Roman" w:hAnsi="Times New Roman" w:eastAsia="黑体" w:cs="Times New Roman"/>
      <w:sz w:val="18"/>
      <w:lang w:val="en-US" w:eastAsia="zh-CN" w:bidi="ar-SA"/>
    </w:rPr>
  </w:style>
  <w:style w:type="paragraph" w:customStyle="1" w:styleId="30">
    <w:name w:val="图片"/>
    <w:basedOn w:val="1"/>
    <w:qFormat/>
    <w:uiPriority w:val="0"/>
    <w:pPr>
      <w:ind w:firstLine="0" w:firstLineChars="0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7.jpe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78</Words>
  <Characters>450</Characters>
  <Lines>3</Lines>
  <Paragraphs>1</Paragraphs>
  <TotalTime>30</TotalTime>
  <ScaleCrop>false</ScaleCrop>
  <LinksUpToDate>false</LinksUpToDate>
  <CharactersWithSpaces>527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2020-06-02T07:13:00Z</dcterms:created>
  <dc:creator>Administrator</dc:creator>
  <cp:lastModifiedBy>NING MEI</cp:lastModifiedBy>
  <dcterms:modified xsi:type="dcterms:W3CDTF">2021-03-04T13:03:03Z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